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655"/>
        <w:gridCol w:w="8251"/>
      </w:tblGrid>
      <w:tr w:rsidR="00670434" w:rsidRPr="00F851F0" w:rsidTr="00D45B7A">
        <w:tc>
          <w:tcPr>
            <w:tcW w:w="336" w:type="dxa"/>
          </w:tcPr>
          <w:p w:rsidR="00670434" w:rsidRPr="00F851F0" w:rsidRDefault="00670434" w:rsidP="0021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06" w:type="dxa"/>
            <w:gridSpan w:val="2"/>
          </w:tcPr>
          <w:p w:rsidR="00D45B7A" w:rsidRPr="00D45B7A" w:rsidRDefault="00D45B7A" w:rsidP="00D4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Sejarah pembandaran di negara kita sangat berkait rapat dengan kegiatan ekonomi.</w:t>
            </w:r>
          </w:p>
          <w:p w:rsidR="00CC1AD2" w:rsidRPr="00F851F0" w:rsidRDefault="00CC1AD2" w:rsidP="00D4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D2" w:rsidRPr="00F851F0" w:rsidTr="00D45B7A">
        <w:tc>
          <w:tcPr>
            <w:tcW w:w="336" w:type="dxa"/>
          </w:tcPr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>(a)</w:t>
            </w:r>
          </w:p>
        </w:tc>
        <w:tc>
          <w:tcPr>
            <w:tcW w:w="8251" w:type="dxa"/>
          </w:tcPr>
          <w:p w:rsidR="00D45B7A" w:rsidRPr="00D45B7A" w:rsidRDefault="00D45B7A" w:rsidP="00D4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 xml:space="preserve">Senaraikan </w:t>
            </w:r>
            <w:r w:rsidRPr="00D45B7A">
              <w:rPr>
                <w:rFonts w:ascii="Times New Roman" w:hAnsi="Times New Roman" w:cs="Times New Roman"/>
                <w:b/>
                <w:sz w:val="24"/>
                <w:szCs w:val="24"/>
              </w:rPr>
              <w:t>dua</w:t>
            </w: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 xml:space="preserve"> buah bandar yang wujud kerana kegiatan perlombongan.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602C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CC1AD2" w:rsidRPr="00F851F0" w:rsidRDefault="00CC1AD2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602C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CC1AD2" w:rsidRPr="00F851F0" w:rsidRDefault="00CC1AD2" w:rsidP="00CC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ab/>
              <w:t>[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2 markah</w:t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CC1AD2" w:rsidRPr="00F851F0" w:rsidRDefault="00CC1AD2" w:rsidP="00CC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D2" w:rsidRPr="00F851F0" w:rsidTr="00D45B7A">
        <w:tc>
          <w:tcPr>
            <w:tcW w:w="336" w:type="dxa"/>
          </w:tcPr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>(b)</w:t>
            </w: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51" w:type="dxa"/>
          </w:tcPr>
          <w:p w:rsidR="00D45B7A" w:rsidRPr="00D45B7A" w:rsidRDefault="00D45B7A" w:rsidP="00D4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Pihak penjajah British lebih memberi tumpuan dalam membangunkan pembandaran di pantai barat Tanah Melayu berbanding di pantai timur Tanah Melayu.</w:t>
            </w:r>
          </w:p>
          <w:p w:rsidR="00D45B7A" w:rsidRPr="00D45B7A" w:rsidRDefault="00D45B7A" w:rsidP="00D4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Mengapakah British bertindak sedemikian?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D45B7A" w:rsidRDefault="00CC1AD2" w:rsidP="00D4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  <w:r w:rsidR="00D45B7A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</w:p>
          <w:p w:rsidR="00CC1AD2" w:rsidRPr="00F851F0" w:rsidRDefault="00CC1AD2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D45B7A" w:rsidRDefault="00CC1AD2" w:rsidP="00D4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</w:t>
            </w:r>
            <w:r w:rsidR="00D45B7A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AD2" w:rsidRPr="00F851F0" w:rsidRDefault="00CC1AD2" w:rsidP="00CC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>[2 markah]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D2" w:rsidRPr="00F851F0" w:rsidTr="00D45B7A">
        <w:tc>
          <w:tcPr>
            <w:tcW w:w="336" w:type="dxa"/>
          </w:tcPr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1AD2" w:rsidRPr="006E7E20" w:rsidRDefault="00CC1AD2" w:rsidP="00211599">
            <w:pPr>
              <w:ind w:left="705" w:hanging="7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>(c)</w:t>
            </w: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51" w:type="dxa"/>
          </w:tcPr>
          <w:p w:rsidR="00D45B7A" w:rsidRPr="00D45B7A" w:rsidRDefault="00D45B7A" w:rsidP="00D4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 xml:space="preserve">Bandar Sungai Lembing merupakan suatu contoh bandar mati di negara kita. </w:t>
            </w:r>
          </w:p>
          <w:p w:rsidR="00D45B7A" w:rsidRPr="00D45B7A" w:rsidRDefault="00D45B7A" w:rsidP="00D4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Mengapakah fenomena bandar mati boleh terjadi?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D45B7A" w:rsidRDefault="00CC1AD2" w:rsidP="00D4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  <w:r w:rsidR="00D45B7A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  <w:p w:rsidR="00CC1AD2" w:rsidRPr="00F851F0" w:rsidRDefault="00CC1AD2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D45B7A" w:rsidRDefault="00CC1AD2" w:rsidP="00D4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  <w:r w:rsidR="00D45B7A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</w:p>
          <w:p w:rsidR="00CC1AD2" w:rsidRPr="00F851F0" w:rsidRDefault="00CC1AD2" w:rsidP="00CC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>[2 markah]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D2" w:rsidRPr="00F851F0" w:rsidTr="00D45B7A">
        <w:tc>
          <w:tcPr>
            <w:tcW w:w="336" w:type="dxa"/>
          </w:tcPr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>(d)</w:t>
            </w:r>
          </w:p>
        </w:tc>
        <w:tc>
          <w:tcPr>
            <w:tcW w:w="8251" w:type="dxa"/>
          </w:tcPr>
          <w:p w:rsidR="00D45B7A" w:rsidRPr="00D45B7A" w:rsidRDefault="00D45B7A" w:rsidP="00D4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Pada pendapat anda, bagaimanakah sesebuah bandar mati boleh dimajukan.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D45B7A" w:rsidRDefault="00CC1AD2" w:rsidP="00D4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  <w:r w:rsidR="00D45B7A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  <w:p w:rsidR="00CC1AD2" w:rsidRPr="00F851F0" w:rsidRDefault="00CC1AD2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D45B7A" w:rsidRDefault="00CC1AD2" w:rsidP="00D4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  <w:r w:rsidR="00D45B7A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  <w:p w:rsidR="00CC1AD2" w:rsidRPr="00F851F0" w:rsidRDefault="00CC1AD2" w:rsidP="00CC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>[2 markah]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D2" w:rsidRPr="00F851F0" w:rsidTr="00D45B7A">
        <w:tc>
          <w:tcPr>
            <w:tcW w:w="336" w:type="dxa"/>
          </w:tcPr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1AD2" w:rsidRPr="006E7E20" w:rsidRDefault="00CC1AD2" w:rsidP="00211599">
            <w:pPr>
              <w:ind w:left="705" w:hanging="7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>(e)</w:t>
            </w: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51" w:type="dxa"/>
          </w:tcPr>
          <w:p w:rsidR="00D45B7A" w:rsidRPr="00D45B7A" w:rsidRDefault="00D45B7A" w:rsidP="00D4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 xml:space="preserve">Mutakhir ini, pakar perancangan bandar mengemukakan konsep bandar bestari seperti Putrajaya dan Cyberjaya. </w:t>
            </w:r>
          </w:p>
          <w:p w:rsidR="00D45B7A" w:rsidRPr="00D45B7A" w:rsidRDefault="00D45B7A" w:rsidP="00D4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A">
              <w:rPr>
                <w:rFonts w:ascii="Times New Roman" w:hAnsi="Times New Roman" w:cs="Times New Roman"/>
                <w:sz w:val="24"/>
                <w:szCs w:val="24"/>
              </w:rPr>
              <w:t>Wajarkah konsep bandar bestari diperluaskan di Malaysia. Beri alasan anda.</w:t>
            </w:r>
          </w:p>
          <w:p w:rsidR="00D45B7A" w:rsidRDefault="00D45B7A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</w:t>
            </w:r>
            <w:r w:rsidR="009758D3" w:rsidRPr="00F851F0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  <w:p w:rsidR="009758D3" w:rsidRPr="00F851F0" w:rsidRDefault="009758D3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3" w:rsidRPr="00F851F0" w:rsidRDefault="009758D3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</w:p>
          <w:p w:rsidR="00CC1AD2" w:rsidRPr="00F851F0" w:rsidRDefault="00CC1AD2" w:rsidP="00CC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>[2 markah]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434" w:rsidRDefault="00670434" w:rsidP="007A4EDF">
      <w:pPr>
        <w:rPr>
          <w:rFonts w:ascii="Times New Roman" w:hAnsi="Times New Roman" w:cs="Times New Roman"/>
          <w:sz w:val="24"/>
          <w:szCs w:val="24"/>
        </w:rPr>
      </w:pPr>
    </w:p>
    <w:p w:rsidR="00D45B7A" w:rsidRDefault="00D45B7A" w:rsidP="007A4EDF">
      <w:pPr>
        <w:rPr>
          <w:rFonts w:ascii="Times New Roman" w:hAnsi="Times New Roman" w:cs="Times New Roman"/>
          <w:sz w:val="24"/>
          <w:szCs w:val="24"/>
        </w:rPr>
      </w:pPr>
    </w:p>
    <w:p w:rsidR="00D45B7A" w:rsidRPr="00F851F0" w:rsidRDefault="00D45B7A" w:rsidP="007A4E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750"/>
        <w:gridCol w:w="1484"/>
      </w:tblGrid>
      <w:tr w:rsidR="00A31321" w:rsidRPr="00A56B6B" w:rsidTr="00A5040F">
        <w:trPr>
          <w:trHeight w:val="350"/>
        </w:trPr>
        <w:tc>
          <w:tcPr>
            <w:tcW w:w="1008" w:type="dxa"/>
            <w:vAlign w:val="center"/>
          </w:tcPr>
          <w:p w:rsidR="00A31321" w:rsidRPr="00A56B6B" w:rsidRDefault="00A31321" w:rsidP="00A50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Soalan</w:t>
            </w:r>
          </w:p>
        </w:tc>
        <w:tc>
          <w:tcPr>
            <w:tcW w:w="6750" w:type="dxa"/>
            <w:vAlign w:val="center"/>
          </w:tcPr>
          <w:p w:rsidR="00A31321" w:rsidRPr="00A56B6B" w:rsidRDefault="00A31321" w:rsidP="00A50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</w:p>
        </w:tc>
        <w:tc>
          <w:tcPr>
            <w:tcW w:w="1484" w:type="dxa"/>
            <w:vAlign w:val="center"/>
          </w:tcPr>
          <w:p w:rsidR="00A31321" w:rsidRPr="00A56B6B" w:rsidRDefault="00A31321" w:rsidP="00A50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Markah</w:t>
            </w:r>
          </w:p>
        </w:tc>
      </w:tr>
      <w:tr w:rsidR="00A31321" w:rsidRPr="00A56B6B" w:rsidTr="00A5040F">
        <w:tc>
          <w:tcPr>
            <w:tcW w:w="1008" w:type="dxa"/>
          </w:tcPr>
          <w:p w:rsidR="00A31321" w:rsidRDefault="00A31321" w:rsidP="00A50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T4B1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31321" w:rsidRDefault="00A31321" w:rsidP="00A50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1321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 (a)</w:t>
            </w:r>
          </w:p>
          <w:p w:rsidR="00A31321" w:rsidRPr="00783F60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31321" w:rsidRPr="00A56B6B" w:rsidRDefault="00A31321" w:rsidP="00A5040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Ms 263-264</w:t>
            </w:r>
          </w:p>
        </w:tc>
        <w:tc>
          <w:tcPr>
            <w:tcW w:w="6750" w:type="dxa"/>
          </w:tcPr>
          <w:p w:rsidR="00A31321" w:rsidRDefault="00A31321" w:rsidP="00A5040F">
            <w:pPr>
              <w:pStyle w:val="ListParagraph"/>
              <w:spacing w:after="0" w:line="240" w:lineRule="auto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pStyle w:val="ListParagraph"/>
              <w:spacing w:after="0" w:line="240" w:lineRule="auto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31321" w:rsidRPr="00783F60" w:rsidRDefault="00A31321" w:rsidP="00A5040F">
            <w:pPr>
              <w:pStyle w:val="ListParagraph"/>
              <w:spacing w:after="0" w:line="240" w:lineRule="auto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Senaraikan dua buah bandar yang wujud kerana kegiatan</w:t>
            </w:r>
          </w:p>
          <w:p w:rsidR="00A31321" w:rsidRDefault="00A31321" w:rsidP="00A5040F">
            <w:pPr>
              <w:pStyle w:val="ListParagraph"/>
              <w:spacing w:after="0" w:line="240" w:lineRule="auto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erlombonga                                                                         ( 2 markah )</w:t>
            </w:r>
          </w:p>
          <w:p w:rsidR="00A31321" w:rsidRPr="00783F60" w:rsidRDefault="00A31321" w:rsidP="00A5040F">
            <w:pPr>
              <w:pStyle w:val="ListParagraph"/>
              <w:spacing w:after="0" w:line="240" w:lineRule="auto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F1     </w:t>
            </w:r>
            <w:r w:rsidRPr="00783F60">
              <w:rPr>
                <w:rFonts w:ascii="Arial" w:hAnsi="Arial" w:cs="Arial"/>
                <w:sz w:val="20"/>
                <w:szCs w:val="20"/>
              </w:rPr>
              <w:t>Kuala Lumpur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F2     </w:t>
            </w:r>
            <w:r w:rsidRPr="00783F60">
              <w:rPr>
                <w:rFonts w:ascii="Arial" w:hAnsi="Arial" w:cs="Arial"/>
                <w:sz w:val="20"/>
                <w:szCs w:val="20"/>
              </w:rPr>
              <w:t>Taiping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F3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 Seremban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F4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 Ipoh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 xml:space="preserve">F5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83F60">
              <w:rPr>
                <w:rFonts w:ascii="Arial" w:hAnsi="Arial" w:cs="Arial"/>
                <w:sz w:val="20"/>
                <w:szCs w:val="20"/>
              </w:rPr>
              <w:t>Lukut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F6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 Bukit Besi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F7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 Bukit Ibam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 xml:space="preserve">F8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83F60">
              <w:rPr>
                <w:rFonts w:ascii="Arial" w:hAnsi="Arial" w:cs="Arial"/>
                <w:sz w:val="20"/>
                <w:szCs w:val="20"/>
              </w:rPr>
              <w:t>Sungai Lembing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 xml:space="preserve">F9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83F60">
              <w:rPr>
                <w:rFonts w:ascii="Arial" w:hAnsi="Arial" w:cs="Arial"/>
                <w:sz w:val="20"/>
                <w:szCs w:val="20"/>
              </w:rPr>
              <w:t>Teluk Ramunia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F10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 Raub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 xml:space="preserve">F11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>Bau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 xml:space="preserve">F12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>Miri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F13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 Kertih</w:t>
            </w:r>
          </w:p>
          <w:p w:rsidR="00A31321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F14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83F60">
              <w:rPr>
                <w:rFonts w:ascii="Arial" w:hAnsi="Arial" w:cs="Arial"/>
                <w:sz w:val="20"/>
                <w:szCs w:val="20"/>
              </w:rPr>
              <w:t>Batu Arang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 w:line="240" w:lineRule="auto"/>
              <w:ind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w:r w:rsidRPr="00783F60">
              <w:rPr>
                <w:rFonts w:ascii="Arial" w:hAnsi="Arial" w:cs="Arial"/>
                <w:sz w:val="20"/>
                <w:szCs w:val="20"/>
              </w:rPr>
              <w:t>[Mana-mana 2 x 1m ]</w:t>
            </w:r>
          </w:p>
          <w:p w:rsidR="00A31321" w:rsidRPr="00A56B6B" w:rsidRDefault="00A31321" w:rsidP="00A5040F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</w:tcPr>
          <w:p w:rsidR="00A31321" w:rsidRDefault="00A31321" w:rsidP="00A504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321" w:rsidRPr="00A56B6B" w:rsidRDefault="00A31321" w:rsidP="00A504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A56B6B" w:rsidRDefault="00A31321" w:rsidP="00A50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 xml:space="preserve"> (2 markah)</w:t>
            </w:r>
          </w:p>
        </w:tc>
      </w:tr>
      <w:tr w:rsidR="00A31321" w:rsidRPr="00A56B6B" w:rsidTr="00A5040F">
        <w:tc>
          <w:tcPr>
            <w:tcW w:w="1008" w:type="dxa"/>
          </w:tcPr>
          <w:p w:rsidR="00A31321" w:rsidRPr="00783F60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1(b)</w:t>
            </w:r>
          </w:p>
          <w:p w:rsidR="00A31321" w:rsidRPr="00783F60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31321" w:rsidRPr="00783F60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Pr="00783F6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63-264</w:t>
            </w:r>
          </w:p>
        </w:tc>
        <w:tc>
          <w:tcPr>
            <w:tcW w:w="6750" w:type="dxa"/>
          </w:tcPr>
          <w:p w:rsidR="00A31321" w:rsidRPr="00783F60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 w:line="240" w:lineRule="auto"/>
              <w:ind w:left="425" w:hanging="426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 xml:space="preserve">Pihak penjajah British lebih memberi tumpuan dalam membangunkan </w:t>
            </w:r>
          </w:p>
          <w:p w:rsidR="00A31321" w:rsidRDefault="00A31321" w:rsidP="00A5040F">
            <w:pPr>
              <w:spacing w:after="0" w:line="240" w:lineRule="auto"/>
              <w:ind w:left="425" w:hanging="426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 xml:space="preserve">pembandaran di pantai barat Tanah Melayu berbanding di pantai timur </w:t>
            </w:r>
          </w:p>
          <w:p w:rsidR="00A31321" w:rsidRPr="00783F60" w:rsidRDefault="00A31321" w:rsidP="00A5040F">
            <w:pPr>
              <w:spacing w:after="0" w:line="240" w:lineRule="auto"/>
              <w:ind w:left="425" w:hanging="426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Tanah Melayu</w:t>
            </w:r>
          </w:p>
          <w:p w:rsidR="00A31321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Mengapakah British bertindak sedemikian?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( 2 markah )</w:t>
            </w:r>
          </w:p>
          <w:p w:rsidR="00A31321" w:rsidRPr="00783F60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31321" w:rsidRPr="00783F60" w:rsidRDefault="00A31321" w:rsidP="00A504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>Tempat tumpuan aktiviti ekonomi British</w:t>
            </w:r>
          </w:p>
          <w:p w:rsidR="00A31321" w:rsidRPr="00783F60" w:rsidRDefault="00A31321" w:rsidP="00A504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83F6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 Banyak mengeluarkan bijih timah</w:t>
            </w:r>
          </w:p>
          <w:p w:rsidR="00A31321" w:rsidRPr="00783F60" w:rsidRDefault="00A31321" w:rsidP="00A504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Banyak ladang getah dibuka </w:t>
            </w:r>
          </w:p>
          <w:p w:rsidR="00A31321" w:rsidRPr="00783F60" w:rsidRDefault="00A31321" w:rsidP="00A504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83F6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 Pusat pentadbiran utama British</w:t>
            </w:r>
          </w:p>
          <w:p w:rsidR="00A31321" w:rsidRPr="00783F60" w:rsidRDefault="00A31321" w:rsidP="00A504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>Mempunyai kemudahan pengangkutan darat</w:t>
            </w:r>
          </w:p>
          <w:p w:rsidR="00A31321" w:rsidRPr="00783F60" w:rsidRDefault="00A31321" w:rsidP="00A504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>Kewujudan pelabuhan semula jadi yang maju</w:t>
            </w:r>
          </w:p>
          <w:p w:rsidR="00A31321" w:rsidRPr="00783F60" w:rsidRDefault="00A31321" w:rsidP="00A504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>Tiada gangguan angin monson</w:t>
            </w:r>
          </w:p>
          <w:p w:rsidR="00A31321" w:rsidRPr="00783F60" w:rsidRDefault="00A31321" w:rsidP="00A504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83F60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 Kawasan tumpuan imigran dari China dan India</w:t>
            </w:r>
          </w:p>
          <w:p w:rsidR="00A31321" w:rsidRPr="00783F60" w:rsidRDefault="00A31321" w:rsidP="00A504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83F60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 Pusat perdagangan yang penting</w:t>
            </w:r>
          </w:p>
          <w:p w:rsidR="00A31321" w:rsidRDefault="00A31321" w:rsidP="00A504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83F60"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3F60">
              <w:rPr>
                <w:rFonts w:ascii="Arial" w:hAnsi="Arial" w:cs="Arial"/>
                <w:sz w:val="20"/>
                <w:szCs w:val="20"/>
              </w:rPr>
              <w:t>Kawasan mula-mula British meluaskan kuasa/ NNS</w:t>
            </w:r>
          </w:p>
          <w:p w:rsidR="00A31321" w:rsidRPr="00783F60" w:rsidRDefault="00A31321" w:rsidP="00A504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31321" w:rsidRPr="00783F60" w:rsidRDefault="00A31321" w:rsidP="00A5040F">
            <w:pPr>
              <w:spacing w:after="0" w:line="240" w:lineRule="auto"/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[Mana-mana jawapan yang munasabah]</w:t>
            </w:r>
          </w:p>
          <w:p w:rsidR="00A31321" w:rsidRPr="00783F60" w:rsidRDefault="00A31321" w:rsidP="00A31321">
            <w:pPr>
              <w:spacing w:after="0" w:line="240" w:lineRule="auto"/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  <w:r w:rsidRPr="00783F60">
              <w:rPr>
                <w:rFonts w:ascii="Arial" w:hAnsi="Arial" w:cs="Arial"/>
                <w:sz w:val="20"/>
                <w:szCs w:val="20"/>
              </w:rPr>
              <w:t>[Mana-mana 2 x 1m]</w:t>
            </w:r>
          </w:p>
        </w:tc>
        <w:tc>
          <w:tcPr>
            <w:tcW w:w="1484" w:type="dxa"/>
          </w:tcPr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783F60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783F60" w:rsidRDefault="00A31321" w:rsidP="00A31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F60">
              <w:rPr>
                <w:rFonts w:ascii="Arial" w:hAnsi="Arial" w:cs="Arial"/>
                <w:sz w:val="20"/>
                <w:szCs w:val="20"/>
              </w:rPr>
              <w:t>(2 markah)</w:t>
            </w:r>
          </w:p>
        </w:tc>
      </w:tr>
      <w:tr w:rsidR="00A31321" w:rsidRPr="00A56B6B" w:rsidTr="00A5040F">
        <w:tc>
          <w:tcPr>
            <w:tcW w:w="1008" w:type="dxa"/>
          </w:tcPr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1(c)</w:t>
            </w:r>
          </w:p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 xml:space="preserve">Bandar Sungai Lembing merupakan suatu contoh bandar mati di </w:t>
            </w:r>
          </w:p>
          <w:p w:rsidR="00A31321" w:rsidRPr="00DE2BC9" w:rsidRDefault="00A31321" w:rsidP="00A5040F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negara kita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Mengapakah fenomena bandar mati boleh terjadi?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( 2 markah )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 Kemerosotan aktiviti ekonomi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 Bahan mentah semula jadi semakin pupus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Kegiatan perdagangan sudah tidak lagi menguntungkan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Orang ramai kehilangan pekerjaan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Berlaku migrasi beramai-ramai keluar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Kemerosotan sistem pengangkutan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Taraf hidup semakin merosot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Syarikat pemodal menghentikan pengeluaran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Muncul bandar baru yang memberikan persaingan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2BC9">
              <w:rPr>
                <w:rFonts w:ascii="Arial" w:hAnsi="Arial" w:cs="Arial"/>
                <w:sz w:val="20"/>
                <w:szCs w:val="20"/>
              </w:rPr>
              <w:t>Terpisah daripada jaringan utama pengangkutan dan perhubungan</w:t>
            </w:r>
          </w:p>
          <w:p w:rsidR="00A31321" w:rsidRPr="00DE2BC9" w:rsidRDefault="00A31321" w:rsidP="00A5040F">
            <w:pPr>
              <w:spacing w:after="0" w:line="240" w:lineRule="auto"/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[Mana-mana jawapan yang munasabah]</w:t>
            </w:r>
          </w:p>
          <w:p w:rsidR="00A31321" w:rsidRPr="00DE2BC9" w:rsidRDefault="00A31321" w:rsidP="00A31321">
            <w:pPr>
              <w:spacing w:after="0" w:line="240" w:lineRule="auto"/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  <w:r w:rsidRPr="00DE2BC9">
              <w:rPr>
                <w:rFonts w:ascii="Arial" w:hAnsi="Arial" w:cs="Arial"/>
                <w:sz w:val="20"/>
                <w:szCs w:val="20"/>
              </w:rPr>
              <w:t>[Mana-mana 2 x 1m ]</w:t>
            </w:r>
          </w:p>
        </w:tc>
        <w:tc>
          <w:tcPr>
            <w:tcW w:w="1484" w:type="dxa"/>
          </w:tcPr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(2 markah)</w:t>
            </w:r>
          </w:p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321" w:rsidRPr="00A56B6B" w:rsidTr="00A5040F">
        <w:tc>
          <w:tcPr>
            <w:tcW w:w="1008" w:type="dxa"/>
          </w:tcPr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1(d)</w:t>
            </w:r>
          </w:p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 xml:space="preserve">Pada pendapat anda, bagaimanakah sesebuah bandar mati boleh </w:t>
            </w:r>
          </w:p>
          <w:p w:rsidR="00A31321" w:rsidRDefault="00A31321" w:rsidP="00A5040F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 xml:space="preserve">dimajukan?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( 2 markah )</w:t>
            </w:r>
          </w:p>
          <w:p w:rsidR="00A31321" w:rsidRPr="00DE2BC9" w:rsidRDefault="00A31321" w:rsidP="00A5040F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Dirikan kawasan perindustrian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Tubuhkan institusi pengajian tinggi awam dan swasta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Menjadikannya sebagai pusat pentadbiran negeri atau daerah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 Memastikan bekalan makanan mencukupi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E2BC9">
              <w:rPr>
                <w:rFonts w:ascii="Arial" w:hAnsi="Arial" w:cs="Arial"/>
                <w:sz w:val="20"/>
                <w:szCs w:val="20"/>
              </w:rPr>
              <w:t>Menjadikannya kawasan bebas cukai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Menubuhkan pusat kebudayaan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Membangunkan prasarana ICT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Memberi insentif kepada pemodal yang melabur modal di sana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Mendirikan kawasan perumahan mampu milik</w:t>
            </w:r>
          </w:p>
          <w:p w:rsidR="00A31321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2BC9">
              <w:rPr>
                <w:rFonts w:ascii="Arial" w:hAnsi="Arial" w:cs="Arial"/>
                <w:sz w:val="20"/>
                <w:szCs w:val="20"/>
              </w:rPr>
              <w:t>Memastikan jaringan jalan raya dan kereta api melaluinya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 w:line="240" w:lineRule="auto"/>
              <w:ind w:left="851" w:hanging="425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[Mana-mana jawapan yang munasabah]</w:t>
            </w:r>
          </w:p>
          <w:p w:rsidR="00A31321" w:rsidRPr="00DE2BC9" w:rsidRDefault="00A31321" w:rsidP="00A5040F">
            <w:pPr>
              <w:spacing w:after="0" w:line="240" w:lineRule="auto"/>
              <w:ind w:left="851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  <w:r w:rsidRPr="00DE2BC9">
              <w:rPr>
                <w:rFonts w:ascii="Arial" w:hAnsi="Arial" w:cs="Arial"/>
                <w:sz w:val="20"/>
                <w:szCs w:val="20"/>
              </w:rPr>
              <w:t>[Mana-mana 2 X 1m]</w:t>
            </w:r>
          </w:p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(2 markah)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321" w:rsidRPr="00A56B6B" w:rsidTr="00A5040F">
        <w:tc>
          <w:tcPr>
            <w:tcW w:w="1008" w:type="dxa"/>
          </w:tcPr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1(e)</w:t>
            </w:r>
          </w:p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 w:line="240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 xml:space="preserve">Mutakhir ini, pakar perancangan bandar mengemukakan konsep bandar </w:t>
            </w:r>
          </w:p>
          <w:p w:rsidR="00A31321" w:rsidRPr="00DE2BC9" w:rsidRDefault="00A31321" w:rsidP="00A5040F">
            <w:pPr>
              <w:spacing w:after="0" w:line="240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 xml:space="preserve">bestari seperti Putrajaya dan Cyberjaya. 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 xml:space="preserve">Wajarkah konsep bandar bestari diperluaskan di Malaysia? </w:t>
            </w:r>
          </w:p>
          <w:p w:rsidR="00A31321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Beri alasan anda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E2BC9">
              <w:rPr>
                <w:rFonts w:ascii="Arial" w:hAnsi="Arial" w:cs="Arial"/>
                <w:sz w:val="20"/>
                <w:szCs w:val="20"/>
              </w:rPr>
              <w:t>Wajar</w:t>
            </w:r>
          </w:p>
          <w:p w:rsidR="00A31321" w:rsidRPr="00DE2BC9" w:rsidRDefault="00A31321" w:rsidP="00A5040F">
            <w:pPr>
              <w:spacing w:after="0" w:line="240" w:lineRule="auto"/>
              <w:ind w:left="851" w:hanging="425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Alasan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 Mengikuti trend semasa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2BC9">
              <w:rPr>
                <w:rFonts w:ascii="Arial" w:hAnsi="Arial" w:cs="Arial"/>
                <w:sz w:val="20"/>
                <w:szCs w:val="20"/>
              </w:rPr>
              <w:t>Menjadikan bandar setanding dengan bandar di negara maju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2BC9">
              <w:rPr>
                <w:rFonts w:ascii="Arial" w:hAnsi="Arial" w:cs="Arial"/>
                <w:sz w:val="20"/>
                <w:szCs w:val="20"/>
              </w:rPr>
              <w:t>Memenuhi keperluan penduduk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2BC9">
              <w:rPr>
                <w:rFonts w:ascii="Arial" w:hAnsi="Arial" w:cs="Arial"/>
                <w:sz w:val="20"/>
                <w:szCs w:val="20"/>
              </w:rPr>
              <w:t>Memudahkan urusan harian penduduk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2BC9">
              <w:rPr>
                <w:rFonts w:ascii="Arial" w:hAnsi="Arial" w:cs="Arial"/>
                <w:sz w:val="20"/>
                <w:szCs w:val="20"/>
              </w:rPr>
              <w:t>Memastikan kehidupan pembandaran yang unggul/ sistematik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 Menjamin keselamatan 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 Mengurangi kesesakan lalu lintas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2BC9">
              <w:rPr>
                <w:rFonts w:ascii="Arial" w:hAnsi="Arial" w:cs="Arial"/>
                <w:sz w:val="20"/>
                <w:szCs w:val="20"/>
              </w:rPr>
              <w:t>Memudahkan urusan perdagangan/ perniagaan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10 Menaikkan imej negara</w:t>
            </w:r>
          </w:p>
          <w:p w:rsidR="00A31321" w:rsidRPr="00DE2BC9" w:rsidRDefault="00A31321" w:rsidP="00A5040F">
            <w:pPr>
              <w:spacing w:after="0" w:line="240" w:lineRule="auto"/>
              <w:ind w:left="851" w:hanging="425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 w:line="240" w:lineRule="auto"/>
              <w:ind w:left="851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DE2BC9">
              <w:rPr>
                <w:rFonts w:ascii="Arial" w:hAnsi="Arial" w:cs="Arial"/>
                <w:b/>
                <w:sz w:val="20"/>
                <w:szCs w:val="20"/>
              </w:rPr>
              <w:t>ATAU</w:t>
            </w:r>
          </w:p>
          <w:p w:rsidR="00A31321" w:rsidRPr="00DE2BC9" w:rsidRDefault="00A31321" w:rsidP="00A5040F">
            <w:pPr>
              <w:spacing w:after="0" w:line="240" w:lineRule="auto"/>
              <w:ind w:left="851" w:hanging="42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 Tidak wajar </w:t>
            </w:r>
          </w:p>
          <w:p w:rsidR="00A31321" w:rsidRPr="00DE2BC9" w:rsidRDefault="00A31321" w:rsidP="00A5040F">
            <w:pPr>
              <w:spacing w:after="0" w:line="240" w:lineRule="auto"/>
              <w:ind w:left="851" w:hanging="425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Alasan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 Memerlukan perbelanjaan yang besar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E2BC9">
              <w:rPr>
                <w:rFonts w:ascii="Arial" w:hAnsi="Arial" w:cs="Arial"/>
                <w:sz w:val="20"/>
                <w:szCs w:val="20"/>
              </w:rPr>
              <w:t>Memerlukan banyak perancangan yang teliti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 Memerlukan banyak kepakaran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Kawasan yang dibangunkan perlulah besar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16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Perlu mengambil buruh dari negara asing untuk membinanya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17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Menyebabkan pengaliran mata wang negara ke luar negara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Ramai rakyat yang tidak mampu memiliki rumah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19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>Kos hidup tinggi</w:t>
            </w:r>
          </w:p>
          <w:p w:rsidR="00A31321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H20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 Jurang pendapatan antara kawasan bandar bestari dengan </w:t>
            </w:r>
          </w:p>
          <w:p w:rsidR="00A31321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DE2BC9">
              <w:rPr>
                <w:rFonts w:ascii="Arial" w:hAnsi="Arial" w:cs="Arial"/>
                <w:sz w:val="20"/>
                <w:szCs w:val="20"/>
              </w:rPr>
              <w:t xml:space="preserve">kawasan bandar </w:t>
            </w:r>
            <w:r>
              <w:rPr>
                <w:rFonts w:ascii="Arial" w:hAnsi="Arial" w:cs="Arial"/>
                <w:sz w:val="20"/>
                <w:szCs w:val="20"/>
              </w:rPr>
              <w:t>atau luar bandar semakin meleba</w:t>
            </w:r>
          </w:p>
          <w:p w:rsidR="00A31321" w:rsidRPr="00DE2BC9" w:rsidRDefault="00A31321" w:rsidP="00A504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 w:line="240" w:lineRule="auto"/>
              <w:ind w:left="851" w:hanging="425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[Mana-mana jawapan yang munasabah]</w:t>
            </w:r>
          </w:p>
          <w:p w:rsidR="00A31321" w:rsidRPr="00DE2BC9" w:rsidRDefault="00A31321" w:rsidP="00A5040F">
            <w:pPr>
              <w:spacing w:after="0" w:line="240" w:lineRule="auto"/>
              <w:ind w:left="851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w:r w:rsidRPr="00DE2BC9">
              <w:rPr>
                <w:rFonts w:ascii="Arial" w:hAnsi="Arial" w:cs="Arial"/>
                <w:sz w:val="20"/>
                <w:szCs w:val="20"/>
              </w:rPr>
              <w:t>[ Mana-mana 2 X 1m ]</w:t>
            </w:r>
          </w:p>
          <w:p w:rsidR="00A31321" w:rsidRPr="00DE2BC9" w:rsidRDefault="00A31321" w:rsidP="00A504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BC9">
              <w:rPr>
                <w:rFonts w:ascii="Arial" w:hAnsi="Arial" w:cs="Arial"/>
                <w:sz w:val="20"/>
                <w:szCs w:val="20"/>
              </w:rPr>
              <w:t>(2 markah)</w:t>
            </w:r>
          </w:p>
          <w:p w:rsidR="00A31321" w:rsidRPr="00DE2BC9" w:rsidRDefault="00A31321" w:rsidP="00A504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1374" w:rsidRPr="00F851F0" w:rsidRDefault="00F81374" w:rsidP="00A313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1374" w:rsidRPr="00F851F0" w:rsidSect="00F57B4A">
      <w:headerReference w:type="default" r:id="rId9"/>
      <w:pgSz w:w="11906" w:h="16838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B3" w:rsidRDefault="006849B3" w:rsidP="009471FC">
      <w:pPr>
        <w:spacing w:after="0" w:line="240" w:lineRule="auto"/>
      </w:pPr>
      <w:r>
        <w:separator/>
      </w:r>
    </w:p>
  </w:endnote>
  <w:endnote w:type="continuationSeparator" w:id="0">
    <w:p w:rsidR="006849B3" w:rsidRDefault="006849B3" w:rsidP="0094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B3" w:rsidRDefault="006849B3" w:rsidP="009471FC">
      <w:pPr>
        <w:spacing w:after="0" w:line="240" w:lineRule="auto"/>
      </w:pPr>
      <w:r>
        <w:separator/>
      </w:r>
    </w:p>
  </w:footnote>
  <w:footnote w:type="continuationSeparator" w:id="0">
    <w:p w:rsidR="006849B3" w:rsidRDefault="006849B3" w:rsidP="0094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FC" w:rsidRPr="006E7E20" w:rsidRDefault="0073094B">
    <w:pPr>
      <w:pStyle w:val="Header"/>
      <w:rPr>
        <w:rFonts w:ascii="Times New Roman" w:hAnsi="Times New Roman" w:cs="Times New Roman"/>
        <w:b/>
        <w:sz w:val="24"/>
        <w:szCs w:val="24"/>
      </w:rPr>
    </w:pPr>
    <w:r w:rsidRPr="006E7E20">
      <w:rPr>
        <w:rFonts w:ascii="Times New Roman" w:hAnsi="Times New Roman" w:cs="Times New Roman"/>
        <w:b/>
        <w:sz w:val="24"/>
        <w:szCs w:val="24"/>
      </w:rPr>
      <w:t>SULIT</w:t>
    </w:r>
    <w:r w:rsidRPr="006E7E20">
      <w:rPr>
        <w:rFonts w:ascii="Times New Roman" w:hAnsi="Times New Roman" w:cs="Times New Roman"/>
        <w:b/>
        <w:sz w:val="24"/>
        <w:szCs w:val="24"/>
      </w:rPr>
      <w:ptab w:relativeTo="margin" w:alignment="center" w:leader="none"/>
    </w:r>
    <w:r w:rsidRPr="006E7E20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Pr="006E7E20">
      <w:rPr>
        <w:rFonts w:ascii="Times New Roman" w:hAnsi="Times New Roman" w:cs="Times New Roman"/>
        <w:b/>
        <w:sz w:val="24"/>
        <w:szCs w:val="24"/>
      </w:rPr>
      <w:t>1249/2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1E8"/>
    <w:multiLevelType w:val="hybridMultilevel"/>
    <w:tmpl w:val="A5C2B30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E33E6"/>
    <w:multiLevelType w:val="hybridMultilevel"/>
    <w:tmpl w:val="52D8BA84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118B"/>
    <w:multiLevelType w:val="hybridMultilevel"/>
    <w:tmpl w:val="8CE262E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217CA"/>
    <w:multiLevelType w:val="hybridMultilevel"/>
    <w:tmpl w:val="BE86CF2A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5D"/>
    <w:rsid w:val="00031364"/>
    <w:rsid w:val="00041B5B"/>
    <w:rsid w:val="00052DC5"/>
    <w:rsid w:val="00083F6B"/>
    <w:rsid w:val="000D051F"/>
    <w:rsid w:val="00130DD3"/>
    <w:rsid w:val="0017526A"/>
    <w:rsid w:val="001E081E"/>
    <w:rsid w:val="00220C43"/>
    <w:rsid w:val="00222776"/>
    <w:rsid w:val="0024535B"/>
    <w:rsid w:val="00251561"/>
    <w:rsid w:val="002A0FD2"/>
    <w:rsid w:val="002A1A05"/>
    <w:rsid w:val="002A780F"/>
    <w:rsid w:val="002B3F5D"/>
    <w:rsid w:val="002C027D"/>
    <w:rsid w:val="002D1DA6"/>
    <w:rsid w:val="002D5689"/>
    <w:rsid w:val="002F0A50"/>
    <w:rsid w:val="00317D36"/>
    <w:rsid w:val="00324A54"/>
    <w:rsid w:val="00374E1F"/>
    <w:rsid w:val="00412137"/>
    <w:rsid w:val="00462A58"/>
    <w:rsid w:val="0047545D"/>
    <w:rsid w:val="004B2E81"/>
    <w:rsid w:val="004B4F12"/>
    <w:rsid w:val="004E5526"/>
    <w:rsid w:val="00516265"/>
    <w:rsid w:val="00562BB1"/>
    <w:rsid w:val="00570430"/>
    <w:rsid w:val="005778B0"/>
    <w:rsid w:val="005C773F"/>
    <w:rsid w:val="005D2F2B"/>
    <w:rsid w:val="00602B83"/>
    <w:rsid w:val="00602C50"/>
    <w:rsid w:val="006159E3"/>
    <w:rsid w:val="00635FCC"/>
    <w:rsid w:val="0066022A"/>
    <w:rsid w:val="00661F84"/>
    <w:rsid w:val="00670434"/>
    <w:rsid w:val="006849B3"/>
    <w:rsid w:val="00696661"/>
    <w:rsid w:val="006B015E"/>
    <w:rsid w:val="006E7E20"/>
    <w:rsid w:val="007230BC"/>
    <w:rsid w:val="00724E2A"/>
    <w:rsid w:val="0073094B"/>
    <w:rsid w:val="00734C11"/>
    <w:rsid w:val="007A4EDF"/>
    <w:rsid w:val="007B6857"/>
    <w:rsid w:val="007E3B85"/>
    <w:rsid w:val="00800EA0"/>
    <w:rsid w:val="00820A16"/>
    <w:rsid w:val="00821D50"/>
    <w:rsid w:val="00834DD9"/>
    <w:rsid w:val="00865DBC"/>
    <w:rsid w:val="00872438"/>
    <w:rsid w:val="00876B81"/>
    <w:rsid w:val="008B65BB"/>
    <w:rsid w:val="00910906"/>
    <w:rsid w:val="009471FC"/>
    <w:rsid w:val="00955785"/>
    <w:rsid w:val="009758D3"/>
    <w:rsid w:val="009D35A3"/>
    <w:rsid w:val="009E6774"/>
    <w:rsid w:val="00A21226"/>
    <w:rsid w:val="00A31321"/>
    <w:rsid w:val="00A45FFB"/>
    <w:rsid w:val="00A81436"/>
    <w:rsid w:val="00AC743B"/>
    <w:rsid w:val="00AD348E"/>
    <w:rsid w:val="00AF69E9"/>
    <w:rsid w:val="00B022AA"/>
    <w:rsid w:val="00B16122"/>
    <w:rsid w:val="00B1630B"/>
    <w:rsid w:val="00B242AC"/>
    <w:rsid w:val="00B9275E"/>
    <w:rsid w:val="00BD682A"/>
    <w:rsid w:val="00C568C0"/>
    <w:rsid w:val="00C64BA5"/>
    <w:rsid w:val="00CB05B4"/>
    <w:rsid w:val="00CB1A5F"/>
    <w:rsid w:val="00CB2EB5"/>
    <w:rsid w:val="00CC1AD2"/>
    <w:rsid w:val="00D20313"/>
    <w:rsid w:val="00D2159D"/>
    <w:rsid w:val="00D45B7A"/>
    <w:rsid w:val="00D6055C"/>
    <w:rsid w:val="00D665E8"/>
    <w:rsid w:val="00D674D1"/>
    <w:rsid w:val="00D90B9D"/>
    <w:rsid w:val="00DA2EEE"/>
    <w:rsid w:val="00DB26FA"/>
    <w:rsid w:val="00DB7A58"/>
    <w:rsid w:val="00DC2FF8"/>
    <w:rsid w:val="00E07E8A"/>
    <w:rsid w:val="00E5119A"/>
    <w:rsid w:val="00ED0415"/>
    <w:rsid w:val="00F01F58"/>
    <w:rsid w:val="00F55A58"/>
    <w:rsid w:val="00F57B4A"/>
    <w:rsid w:val="00F81374"/>
    <w:rsid w:val="00F851F0"/>
    <w:rsid w:val="00F8553E"/>
    <w:rsid w:val="00FA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FC"/>
  </w:style>
  <w:style w:type="paragraph" w:styleId="Footer">
    <w:name w:val="footer"/>
    <w:basedOn w:val="Normal"/>
    <w:link w:val="Foot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FC"/>
  </w:style>
  <w:style w:type="paragraph" w:styleId="BalloonText">
    <w:name w:val="Balloon Text"/>
    <w:basedOn w:val="Normal"/>
    <w:link w:val="BalloonTextChar"/>
    <w:uiPriority w:val="99"/>
    <w:semiHidden/>
    <w:unhideWhenUsed/>
    <w:rsid w:val="0094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FC"/>
  </w:style>
  <w:style w:type="paragraph" w:styleId="Footer">
    <w:name w:val="footer"/>
    <w:basedOn w:val="Normal"/>
    <w:link w:val="Foot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FC"/>
  </w:style>
  <w:style w:type="paragraph" w:styleId="BalloonText">
    <w:name w:val="Balloon Text"/>
    <w:basedOn w:val="Normal"/>
    <w:link w:val="BalloonTextChar"/>
    <w:uiPriority w:val="99"/>
    <w:semiHidden/>
    <w:unhideWhenUsed/>
    <w:rsid w:val="0094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9A72-E594-4588-853C-25A0A518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82</cp:revision>
  <dcterms:created xsi:type="dcterms:W3CDTF">2014-07-06T16:28:00Z</dcterms:created>
  <dcterms:modified xsi:type="dcterms:W3CDTF">2015-01-31T06:45:00Z</dcterms:modified>
</cp:coreProperties>
</file>